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B530" w14:textId="77777777" w:rsidR="00C45991" w:rsidRPr="0009367F" w:rsidRDefault="00C45991" w:rsidP="00C45991">
      <w:pPr>
        <w:pStyle w:val="Corpsdetexte"/>
        <w:jc w:val="center"/>
        <w:rPr>
          <w:b/>
          <w:sz w:val="48"/>
          <w:szCs w:val="48"/>
          <w:lang w:val="sq-AL"/>
        </w:rPr>
      </w:pPr>
      <w:r w:rsidRPr="0009367F">
        <w:rPr>
          <w:b/>
          <w:sz w:val="48"/>
          <w:szCs w:val="48"/>
          <w:lang w:val="sq-AL"/>
        </w:rPr>
        <w:t xml:space="preserve">SYNDICAT DES COPROPRIÉTAIRES </w:t>
      </w:r>
      <w:r>
        <w:rPr>
          <w:rFonts w:cs="Arial"/>
          <w:b/>
          <w:sz w:val="48"/>
          <w:szCs w:val="48"/>
          <w:lang w:val="sq-AL"/>
        </w:rPr>
        <w:t>●</w:t>
      </w:r>
    </w:p>
    <w:p w14:paraId="7326B904" w14:textId="77777777" w:rsidR="00C45991" w:rsidRPr="0009367F" w:rsidRDefault="00C45991" w:rsidP="00C45991">
      <w:pPr>
        <w:rPr>
          <w:rFonts w:cs="Arial"/>
          <w:lang w:val="sq-AL"/>
        </w:rPr>
      </w:pPr>
    </w:p>
    <w:p w14:paraId="2F94D2B4" w14:textId="77777777" w:rsidR="00C45991" w:rsidRPr="00F86C85" w:rsidRDefault="00C45991" w:rsidP="00C45991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F86C85">
        <w:rPr>
          <w:rFonts w:cs="Arial"/>
          <w:b/>
          <w:bCs/>
          <w:sz w:val="28"/>
          <w:szCs w:val="28"/>
          <w:u w:val="single"/>
        </w:rPr>
        <w:t>ORDRE DU JOUR</w:t>
      </w:r>
    </w:p>
    <w:p w14:paraId="7B640DCB" w14:textId="77777777" w:rsidR="00C45991" w:rsidRPr="00F86C85" w:rsidRDefault="00C45991" w:rsidP="00C45991">
      <w:pPr>
        <w:jc w:val="center"/>
        <w:rPr>
          <w:rFonts w:cs="Arial"/>
          <w:b/>
          <w:bCs/>
          <w:i/>
          <w:sz w:val="28"/>
          <w:szCs w:val="28"/>
          <w:u w:val="single"/>
        </w:rPr>
      </w:pPr>
      <w:r w:rsidRPr="00F86C85">
        <w:rPr>
          <w:rFonts w:cs="Arial"/>
          <w:b/>
          <w:bCs/>
          <w:i/>
          <w:sz w:val="28"/>
          <w:szCs w:val="28"/>
          <w:u w:val="single"/>
        </w:rPr>
        <w:t>AGENDA</w:t>
      </w:r>
    </w:p>
    <w:p w14:paraId="48720CBF" w14:textId="77777777" w:rsidR="00C45991" w:rsidRDefault="00C45991" w:rsidP="00C45991">
      <w:pPr>
        <w:rPr>
          <w:rFonts w:cs="Arial"/>
        </w:rPr>
      </w:pPr>
    </w:p>
    <w:p w14:paraId="5A5FD9B8" w14:textId="77777777" w:rsidR="00C45991" w:rsidRPr="0009367F" w:rsidRDefault="00C45991" w:rsidP="00C45991">
      <w:pPr>
        <w:rPr>
          <w:rFonts w:cs="Arial"/>
          <w:b/>
          <w:bCs/>
        </w:rPr>
      </w:pPr>
    </w:p>
    <w:p w14:paraId="2A305BFC" w14:textId="77777777" w:rsidR="00C45991" w:rsidRPr="00C45991" w:rsidRDefault="00C45991" w:rsidP="00C45991">
      <w:pPr>
        <w:pBdr>
          <w:bottom w:val="single" w:sz="4" w:space="1" w:color="auto"/>
        </w:pBdr>
        <w:jc w:val="center"/>
        <w:rPr>
          <w:rFonts w:cs="Arial"/>
          <w:b/>
          <w:bCs/>
        </w:rPr>
      </w:pPr>
      <w:r w:rsidRPr="00C45991">
        <w:rPr>
          <w:rFonts w:cs="Arial"/>
          <w:b/>
          <w:bCs/>
        </w:rPr>
        <w:t>Assemblée ●des copropriétaires du ●</w:t>
      </w:r>
    </w:p>
    <w:p w14:paraId="1C459ADB" w14:textId="77777777" w:rsidR="00C45991" w:rsidRPr="00493228" w:rsidRDefault="00C45991" w:rsidP="00C45991">
      <w:pPr>
        <w:pBdr>
          <w:bottom w:val="single" w:sz="4" w:space="1" w:color="auto"/>
        </w:pBdr>
        <w:jc w:val="center"/>
        <w:rPr>
          <w:rFonts w:cs="Arial"/>
          <w:i/>
          <w:sz w:val="20"/>
          <w:lang w:val="en-CA"/>
        </w:rPr>
      </w:pPr>
      <w:r>
        <w:rPr>
          <w:rFonts w:cs="Arial"/>
          <w:i/>
          <w:sz w:val="20"/>
          <w:lang w:val="en-CA"/>
        </w:rPr>
        <w:t>●</w:t>
      </w:r>
      <w:r w:rsidRPr="00493228">
        <w:rPr>
          <w:rFonts w:cs="Arial"/>
          <w:i/>
          <w:sz w:val="20"/>
          <w:lang w:val="en-CA"/>
        </w:rPr>
        <w:t xml:space="preserve"> meeting of the co-owners, </w:t>
      </w:r>
      <w:r>
        <w:rPr>
          <w:rFonts w:cs="Arial"/>
          <w:i/>
          <w:sz w:val="20"/>
          <w:lang w:val="en-CA"/>
        </w:rPr>
        <w:t>●</w:t>
      </w:r>
    </w:p>
    <w:p w14:paraId="355281E6" w14:textId="77777777" w:rsidR="00C45991" w:rsidRPr="007466E3" w:rsidRDefault="00C45991" w:rsidP="00C45991">
      <w:pPr>
        <w:pBdr>
          <w:bottom w:val="single" w:sz="4" w:space="1" w:color="auto"/>
        </w:pBdr>
        <w:jc w:val="center"/>
        <w:rPr>
          <w:rFonts w:cs="Arial"/>
          <w:sz w:val="20"/>
          <w:lang w:val="en-CA"/>
        </w:rPr>
      </w:pPr>
    </w:p>
    <w:p w14:paraId="394E3331" w14:textId="77777777" w:rsidR="00C45991" w:rsidRPr="007466E3" w:rsidRDefault="00C45991" w:rsidP="00C45991">
      <w:pPr>
        <w:rPr>
          <w:rFonts w:cs="Arial"/>
          <w:sz w:val="22"/>
          <w:szCs w:val="22"/>
          <w:lang w:val="en-CA"/>
        </w:rPr>
      </w:pPr>
    </w:p>
    <w:p w14:paraId="080EA217" w14:textId="77777777" w:rsidR="00C45991" w:rsidRPr="007C6AB7" w:rsidRDefault="00C45991" w:rsidP="00C45991">
      <w:pPr>
        <w:rPr>
          <w:sz w:val="22"/>
          <w:szCs w:val="22"/>
        </w:rPr>
      </w:pPr>
      <w:r w:rsidRPr="00033B79">
        <w:rPr>
          <w:sz w:val="22"/>
          <w:szCs w:val="22"/>
        </w:rPr>
        <w:t xml:space="preserve">1. </w:t>
      </w:r>
      <w:r w:rsidRPr="00033B79">
        <w:rPr>
          <w:sz w:val="22"/>
          <w:szCs w:val="22"/>
        </w:rPr>
        <w:tab/>
      </w:r>
      <w:r w:rsidRPr="007C6AB7">
        <w:rPr>
          <w:sz w:val="22"/>
          <w:szCs w:val="22"/>
        </w:rPr>
        <w:t>Vérification du quorum et ouverture de l’assemblée;</w:t>
      </w:r>
    </w:p>
    <w:p w14:paraId="346D042E" w14:textId="77777777" w:rsidR="00C45991" w:rsidRPr="007466E3" w:rsidRDefault="00C45991" w:rsidP="00C45991">
      <w:pPr>
        <w:pStyle w:val="Stylejuridique"/>
        <w:numPr>
          <w:ilvl w:val="0"/>
          <w:numId w:val="0"/>
        </w:numPr>
        <w:ind w:left="936" w:hanging="228"/>
        <w:jc w:val="both"/>
        <w:rPr>
          <w:i/>
          <w:sz w:val="20"/>
          <w:szCs w:val="20"/>
          <w:lang w:val="en-US"/>
        </w:rPr>
      </w:pPr>
      <w:r w:rsidRPr="007466E3">
        <w:rPr>
          <w:i/>
          <w:sz w:val="20"/>
          <w:szCs w:val="20"/>
          <w:lang w:val="en-US"/>
        </w:rPr>
        <w:t>Verification of the quorum and opening of the special meeting of the co-</w:t>
      </w:r>
      <w:proofErr w:type="gramStart"/>
      <w:r w:rsidRPr="007466E3">
        <w:rPr>
          <w:i/>
          <w:sz w:val="20"/>
          <w:szCs w:val="20"/>
          <w:lang w:val="en-US"/>
        </w:rPr>
        <w:t>owners;</w:t>
      </w:r>
      <w:proofErr w:type="gramEnd"/>
    </w:p>
    <w:p w14:paraId="5546188D" w14:textId="77777777" w:rsidR="00C45991" w:rsidRPr="00033B79" w:rsidRDefault="00C45991" w:rsidP="00C45991">
      <w:pPr>
        <w:pStyle w:val="Stylejuridique"/>
        <w:numPr>
          <w:ilvl w:val="0"/>
          <w:numId w:val="0"/>
        </w:numPr>
        <w:ind w:left="936" w:hanging="228"/>
        <w:jc w:val="both"/>
        <w:rPr>
          <w:i/>
          <w:sz w:val="22"/>
          <w:szCs w:val="22"/>
          <w:lang w:val="en-US"/>
        </w:rPr>
      </w:pPr>
    </w:p>
    <w:p w14:paraId="7D28A9C4" w14:textId="77777777" w:rsidR="00C45991" w:rsidRPr="00033B79" w:rsidRDefault="00C45991" w:rsidP="00C45991">
      <w:pPr>
        <w:pStyle w:val="Stylejuridique"/>
        <w:numPr>
          <w:ilvl w:val="0"/>
          <w:numId w:val="0"/>
        </w:numPr>
        <w:ind w:left="705" w:hanging="705"/>
        <w:jc w:val="both"/>
        <w:rPr>
          <w:rFonts w:cs="Arial"/>
          <w:sz w:val="22"/>
          <w:szCs w:val="22"/>
        </w:rPr>
      </w:pPr>
      <w:r w:rsidRPr="00033B79">
        <w:rPr>
          <w:rFonts w:cs="Arial"/>
          <w:sz w:val="22"/>
          <w:szCs w:val="22"/>
        </w:rPr>
        <w:t xml:space="preserve">2. </w:t>
      </w:r>
      <w:r w:rsidRPr="00033B79">
        <w:rPr>
          <w:rFonts w:cs="Arial"/>
          <w:sz w:val="22"/>
          <w:szCs w:val="22"/>
        </w:rPr>
        <w:tab/>
        <w:t>Élection d’un(</w:t>
      </w:r>
      <w:r>
        <w:rPr>
          <w:rFonts w:cs="Arial"/>
          <w:sz w:val="22"/>
          <w:szCs w:val="22"/>
        </w:rPr>
        <w:t>e) président(e)</w:t>
      </w:r>
      <w:r w:rsidRPr="00033B7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et d’un(e) secrétaire d’</w:t>
      </w:r>
      <w:r w:rsidRPr="00033B79">
        <w:rPr>
          <w:rFonts w:cs="Arial"/>
          <w:sz w:val="22"/>
          <w:szCs w:val="22"/>
        </w:rPr>
        <w:t>assemblée;</w:t>
      </w:r>
    </w:p>
    <w:p w14:paraId="1C05CE86" w14:textId="77777777" w:rsidR="00C45991" w:rsidRPr="00493228" w:rsidRDefault="00C45991" w:rsidP="00C45991">
      <w:pPr>
        <w:pStyle w:val="Stylejuridique"/>
        <w:numPr>
          <w:ilvl w:val="0"/>
          <w:numId w:val="0"/>
        </w:numPr>
        <w:ind w:firstLine="705"/>
        <w:jc w:val="both"/>
        <w:rPr>
          <w:rFonts w:cs="Arial"/>
          <w:sz w:val="22"/>
          <w:szCs w:val="22"/>
          <w:lang w:val="en-CA"/>
        </w:rPr>
      </w:pPr>
      <w:r>
        <w:rPr>
          <w:rFonts w:cs="Arial"/>
          <w:i/>
          <w:sz w:val="20"/>
          <w:szCs w:val="20"/>
          <w:lang w:val="en-CA"/>
        </w:rPr>
        <w:t xml:space="preserve">Election of a president and secretary of </w:t>
      </w:r>
      <w:proofErr w:type="gramStart"/>
      <w:r>
        <w:rPr>
          <w:rFonts w:cs="Arial"/>
          <w:i/>
          <w:sz w:val="20"/>
          <w:szCs w:val="20"/>
          <w:lang w:val="en-CA"/>
        </w:rPr>
        <w:t>meeting;</w:t>
      </w:r>
      <w:proofErr w:type="gramEnd"/>
    </w:p>
    <w:p w14:paraId="25D0AA25" w14:textId="77777777" w:rsidR="00C45991" w:rsidRPr="006A66CD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  <w:lang w:val="en-CA"/>
        </w:rPr>
      </w:pPr>
    </w:p>
    <w:p w14:paraId="511C2183" w14:textId="77777777" w:rsidR="00C45991" w:rsidRPr="00033B79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</w:r>
      <w:r w:rsidRPr="00033B79">
        <w:rPr>
          <w:rFonts w:cs="Arial"/>
          <w:sz w:val="22"/>
          <w:szCs w:val="22"/>
        </w:rPr>
        <w:t>Lecture de l’ordre du jour;</w:t>
      </w:r>
    </w:p>
    <w:p w14:paraId="3F3E70C9" w14:textId="77777777" w:rsidR="00C45991" w:rsidRPr="00493228" w:rsidRDefault="00C45991" w:rsidP="00C45991">
      <w:pPr>
        <w:pStyle w:val="Stylejuridique"/>
        <w:numPr>
          <w:ilvl w:val="0"/>
          <w:numId w:val="0"/>
        </w:numPr>
        <w:ind w:left="936" w:hanging="228"/>
        <w:jc w:val="both"/>
        <w:rPr>
          <w:i/>
          <w:sz w:val="20"/>
          <w:szCs w:val="20"/>
        </w:rPr>
      </w:pPr>
      <w:r w:rsidRPr="00493228">
        <w:rPr>
          <w:i/>
          <w:sz w:val="20"/>
          <w:szCs w:val="20"/>
        </w:rPr>
        <w:t>Reading of the agenda</w:t>
      </w:r>
    </w:p>
    <w:p w14:paraId="5979B2D3" w14:textId="77777777" w:rsidR="00C45991" w:rsidRPr="00106DE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i/>
          <w:sz w:val="20"/>
          <w:szCs w:val="20"/>
        </w:rPr>
      </w:pPr>
    </w:p>
    <w:p w14:paraId="2CCE2065" w14:textId="77777777" w:rsidR="00C4599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106DE1">
        <w:rPr>
          <w:rFonts w:cs="Arial"/>
          <w:sz w:val="22"/>
          <w:szCs w:val="22"/>
        </w:rPr>
        <w:t>.</w:t>
      </w:r>
      <w:r w:rsidRPr="00106DE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Rapport du conseil d’administration</w:t>
      </w:r>
    </w:p>
    <w:p w14:paraId="7ABD9110" w14:textId="77777777" w:rsidR="00C45991" w:rsidRPr="00332B2A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20"/>
          <w:szCs w:val="20"/>
          <w:highlight w:val="yellow"/>
        </w:rPr>
        <w:t>●</w:t>
      </w:r>
      <w:r w:rsidRPr="00332B2A">
        <w:rPr>
          <w:rFonts w:cs="Arial"/>
          <w:i/>
          <w:iCs/>
          <w:sz w:val="22"/>
          <w:szCs w:val="22"/>
        </w:rPr>
        <w:t xml:space="preserve"> </w:t>
      </w:r>
    </w:p>
    <w:p w14:paraId="557312DD" w14:textId="77777777" w:rsidR="00C4599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3AA79276" w14:textId="77777777" w:rsidR="00C45991" w:rsidRDefault="00C45991" w:rsidP="00C45991">
      <w:pPr>
        <w:pStyle w:val="Stylejuridique"/>
        <w:numPr>
          <w:ilvl w:val="0"/>
          <w:numId w:val="0"/>
        </w:numPr>
        <w:ind w:left="936" w:hanging="9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       États financiers au ●</w:t>
      </w:r>
    </w:p>
    <w:p w14:paraId="49AA7B1B" w14:textId="77777777" w:rsidR="00C45991" w:rsidRPr="00332B2A" w:rsidRDefault="00C45991" w:rsidP="00C45991">
      <w:pPr>
        <w:pStyle w:val="Stylejuridique"/>
        <w:numPr>
          <w:ilvl w:val="0"/>
          <w:numId w:val="0"/>
        </w:numPr>
        <w:ind w:left="936" w:hanging="936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332B2A">
        <w:rPr>
          <w:rFonts w:cs="Arial"/>
          <w:i/>
          <w:iCs/>
          <w:sz w:val="22"/>
          <w:szCs w:val="22"/>
        </w:rPr>
        <w:t xml:space="preserve">Financial </w:t>
      </w:r>
      <w:proofErr w:type="spellStart"/>
      <w:r w:rsidRPr="00332B2A">
        <w:rPr>
          <w:rFonts w:cs="Arial"/>
          <w:i/>
          <w:iCs/>
          <w:sz w:val="22"/>
          <w:szCs w:val="22"/>
        </w:rPr>
        <w:t>statements</w:t>
      </w:r>
      <w:proofErr w:type="spellEnd"/>
    </w:p>
    <w:p w14:paraId="2C41842A" w14:textId="77777777" w:rsidR="00C45991" w:rsidRDefault="00C45991" w:rsidP="00C45991">
      <w:pPr>
        <w:pStyle w:val="Stylejuridique"/>
        <w:numPr>
          <w:ilvl w:val="0"/>
          <w:numId w:val="0"/>
        </w:numPr>
        <w:ind w:left="936" w:hanging="936"/>
        <w:jc w:val="both"/>
        <w:rPr>
          <w:rFonts w:cs="Arial"/>
          <w:sz w:val="22"/>
          <w:szCs w:val="22"/>
        </w:rPr>
      </w:pPr>
    </w:p>
    <w:p w14:paraId="6878126D" w14:textId="77777777" w:rsidR="00C45991" w:rsidRDefault="00C45991" w:rsidP="00C45991">
      <w:pPr>
        <w:pStyle w:val="Stylejuridique"/>
        <w:numPr>
          <w:ilvl w:val="0"/>
          <w:numId w:val="0"/>
        </w:numPr>
        <w:ind w:left="936" w:hanging="9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       Budget ●</w:t>
      </w:r>
    </w:p>
    <w:p w14:paraId="6167D143" w14:textId="77777777" w:rsidR="00C45991" w:rsidRPr="00332B2A" w:rsidRDefault="00C45991" w:rsidP="00C45991">
      <w:pPr>
        <w:pStyle w:val="Stylejuridique"/>
        <w:numPr>
          <w:ilvl w:val="0"/>
          <w:numId w:val="0"/>
        </w:numPr>
        <w:ind w:left="936" w:hanging="936"/>
        <w:jc w:val="both"/>
        <w:rPr>
          <w:rFonts w:cs="Arial"/>
          <w:i/>
          <w:iCs/>
          <w:sz w:val="22"/>
          <w:szCs w:val="22"/>
        </w:rPr>
      </w:pPr>
      <w:r w:rsidRPr="00332B2A">
        <w:rPr>
          <w:rFonts w:cs="Arial"/>
          <w:i/>
          <w:iCs/>
          <w:sz w:val="22"/>
          <w:szCs w:val="22"/>
        </w:rPr>
        <w:t xml:space="preserve">           Budget</w:t>
      </w:r>
    </w:p>
    <w:p w14:paraId="66D3E63B" w14:textId="77777777" w:rsidR="00C45991" w:rsidRDefault="00C45991" w:rsidP="00C45991">
      <w:pPr>
        <w:pStyle w:val="Stylejuridique"/>
        <w:numPr>
          <w:ilvl w:val="0"/>
          <w:numId w:val="0"/>
        </w:numPr>
        <w:ind w:left="936" w:hanging="936"/>
        <w:jc w:val="both"/>
        <w:rPr>
          <w:rFonts w:cs="Arial"/>
          <w:sz w:val="22"/>
          <w:szCs w:val="22"/>
        </w:rPr>
      </w:pPr>
    </w:p>
    <w:p w14:paraId="6A345F0A" w14:textId="77777777" w:rsidR="00C45991" w:rsidRDefault="00C45991" w:rsidP="00C45991">
      <w:pPr>
        <w:pStyle w:val="Stylejuridique"/>
        <w:numPr>
          <w:ilvl w:val="0"/>
          <w:numId w:val="0"/>
        </w:numPr>
        <w:ind w:left="936" w:hanging="93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7.        Modifications proposées au Règlement d’immeuble </w:t>
      </w:r>
    </w:p>
    <w:p w14:paraId="762EFB44" w14:textId="77777777" w:rsidR="00C45991" w:rsidRDefault="00C45991" w:rsidP="00C45991">
      <w:pPr>
        <w:pStyle w:val="Stylejuridique"/>
        <w:numPr>
          <w:ilvl w:val="0"/>
          <w:numId w:val="0"/>
        </w:numPr>
        <w:ind w:left="936" w:hanging="936"/>
        <w:jc w:val="both"/>
        <w:rPr>
          <w:rFonts w:cs="Arial"/>
          <w:sz w:val="22"/>
          <w:szCs w:val="22"/>
        </w:rPr>
      </w:pPr>
    </w:p>
    <w:p w14:paraId="036A4A7B" w14:textId="77777777" w:rsidR="00C45991" w:rsidRDefault="00C45991" w:rsidP="00C45991">
      <w:pPr>
        <w:pStyle w:val="Stylejuridiqu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Vote sur la résolution ● relative à ●</w:t>
      </w:r>
    </w:p>
    <w:p w14:paraId="1FB7FE04" w14:textId="77777777" w:rsidR="00C45991" w:rsidRDefault="00C45991" w:rsidP="00C45991">
      <w:pPr>
        <w:pStyle w:val="Stylejuridiqu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Vote sur la résolution ● relative à ●</w:t>
      </w:r>
    </w:p>
    <w:p w14:paraId="7098B52B" w14:textId="77777777" w:rsidR="00C45991" w:rsidRDefault="00C45991" w:rsidP="00C45991">
      <w:pPr>
        <w:pStyle w:val="Stylejuridique"/>
        <w:numPr>
          <w:ilvl w:val="0"/>
          <w:numId w:val="0"/>
        </w:numPr>
        <w:ind w:firstLine="708"/>
        <w:jc w:val="both"/>
        <w:rPr>
          <w:rFonts w:cs="Arial"/>
          <w:sz w:val="22"/>
          <w:szCs w:val="22"/>
        </w:rPr>
      </w:pPr>
    </w:p>
    <w:p w14:paraId="2D6B2B08" w14:textId="77777777" w:rsidR="00C45991" w:rsidRPr="00C4599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i/>
          <w:sz w:val="20"/>
          <w:szCs w:val="20"/>
        </w:rPr>
      </w:pPr>
    </w:p>
    <w:p w14:paraId="035EA7DA" w14:textId="77777777" w:rsidR="00C45991" w:rsidRPr="00332B2A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  <w:lang w:val="en-CA"/>
        </w:rPr>
      </w:pPr>
      <w:r w:rsidRPr="00332B2A">
        <w:rPr>
          <w:rFonts w:cs="Arial"/>
          <w:sz w:val="22"/>
          <w:szCs w:val="22"/>
          <w:lang w:val="en-CA"/>
        </w:rPr>
        <w:t xml:space="preserve">8.  </w:t>
      </w:r>
      <w:r w:rsidRPr="00332B2A">
        <w:rPr>
          <w:rFonts w:cs="Arial"/>
          <w:sz w:val="22"/>
          <w:szCs w:val="22"/>
          <w:lang w:val="en-CA"/>
        </w:rPr>
        <w:tab/>
      </w:r>
      <w:proofErr w:type="spellStart"/>
      <w:r w:rsidRPr="00332B2A">
        <w:rPr>
          <w:rFonts w:cs="Arial"/>
          <w:sz w:val="22"/>
          <w:szCs w:val="22"/>
          <w:lang w:val="en-CA"/>
        </w:rPr>
        <w:t>Élection</w:t>
      </w:r>
      <w:proofErr w:type="spellEnd"/>
      <w:r w:rsidRPr="00332B2A">
        <w:rPr>
          <w:rFonts w:cs="Arial"/>
          <w:sz w:val="22"/>
          <w:szCs w:val="22"/>
          <w:lang w:val="en-CA"/>
        </w:rPr>
        <w:t xml:space="preserve"> des </w:t>
      </w:r>
      <w:proofErr w:type="spellStart"/>
      <w:proofErr w:type="gramStart"/>
      <w:r w:rsidRPr="00332B2A">
        <w:rPr>
          <w:rFonts w:cs="Arial"/>
          <w:sz w:val="22"/>
          <w:szCs w:val="22"/>
          <w:lang w:val="en-CA"/>
        </w:rPr>
        <w:t>administrateurs</w:t>
      </w:r>
      <w:proofErr w:type="spellEnd"/>
      <w:r w:rsidRPr="00332B2A">
        <w:rPr>
          <w:rFonts w:cs="Arial"/>
          <w:sz w:val="22"/>
          <w:szCs w:val="22"/>
          <w:lang w:val="en-CA"/>
        </w:rPr>
        <w:t>;</w:t>
      </w:r>
      <w:proofErr w:type="gramEnd"/>
    </w:p>
    <w:p w14:paraId="615A16C8" w14:textId="77777777" w:rsidR="00C45991" w:rsidRPr="0009367F" w:rsidRDefault="00C45991" w:rsidP="00C45991">
      <w:pPr>
        <w:pStyle w:val="Stylejuridique"/>
        <w:numPr>
          <w:ilvl w:val="0"/>
          <w:numId w:val="0"/>
        </w:numPr>
        <w:ind w:firstLine="708"/>
        <w:jc w:val="both"/>
        <w:rPr>
          <w:rFonts w:cs="Arial"/>
          <w:i/>
          <w:sz w:val="20"/>
          <w:szCs w:val="20"/>
          <w:lang w:val="en-CA"/>
        </w:rPr>
      </w:pPr>
      <w:r>
        <w:rPr>
          <w:rFonts w:cs="Arial"/>
          <w:i/>
          <w:sz w:val="20"/>
          <w:szCs w:val="20"/>
          <w:lang w:val="en-CA"/>
        </w:rPr>
        <w:t>Election</w:t>
      </w:r>
      <w:r w:rsidRPr="00CA6444">
        <w:rPr>
          <w:rFonts w:cs="Arial"/>
          <w:i/>
          <w:sz w:val="20"/>
          <w:szCs w:val="20"/>
          <w:lang w:val="en-CA"/>
        </w:rPr>
        <w:t xml:space="preserve"> of the </w:t>
      </w:r>
      <w:r>
        <w:rPr>
          <w:rFonts w:cs="Arial"/>
          <w:i/>
          <w:sz w:val="20"/>
          <w:szCs w:val="20"/>
          <w:lang w:val="en-CA"/>
        </w:rPr>
        <w:t xml:space="preserve">Board of </w:t>
      </w:r>
      <w:r w:rsidRPr="00CA6444">
        <w:rPr>
          <w:rFonts w:cs="Arial"/>
          <w:i/>
          <w:sz w:val="20"/>
          <w:szCs w:val="20"/>
          <w:lang w:val="en-CA"/>
        </w:rPr>
        <w:t>directors</w:t>
      </w:r>
    </w:p>
    <w:p w14:paraId="5828E686" w14:textId="77777777" w:rsidR="00C4599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  <w:lang w:val="en-CA"/>
        </w:rPr>
      </w:pPr>
    </w:p>
    <w:p w14:paraId="342083CA" w14:textId="77777777" w:rsidR="00C45991" w:rsidRPr="00C4599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C45991">
        <w:rPr>
          <w:rFonts w:cs="Arial"/>
          <w:sz w:val="22"/>
          <w:szCs w:val="22"/>
        </w:rPr>
        <w:t>9.         Varia</w:t>
      </w:r>
    </w:p>
    <w:p w14:paraId="5E6C9F71" w14:textId="77777777" w:rsidR="00C45991" w:rsidRPr="00C4599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i/>
          <w:iCs/>
          <w:sz w:val="22"/>
          <w:szCs w:val="22"/>
        </w:rPr>
      </w:pPr>
      <w:r w:rsidRPr="00C45991">
        <w:rPr>
          <w:rFonts w:cs="Arial"/>
          <w:sz w:val="22"/>
          <w:szCs w:val="22"/>
        </w:rPr>
        <w:t xml:space="preserve">            </w:t>
      </w:r>
      <w:r w:rsidRPr="00C45991">
        <w:rPr>
          <w:rFonts w:cs="Arial"/>
          <w:i/>
          <w:iCs/>
          <w:sz w:val="22"/>
          <w:szCs w:val="22"/>
        </w:rPr>
        <w:t>Varia</w:t>
      </w:r>
    </w:p>
    <w:p w14:paraId="082DA1B3" w14:textId="77777777" w:rsidR="00C45991" w:rsidRPr="00C4599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14:paraId="59A0F5DD" w14:textId="77777777" w:rsidR="00C45991" w:rsidRPr="00C45991" w:rsidRDefault="00C45991" w:rsidP="00C45991">
      <w:pPr>
        <w:pStyle w:val="Stylejuridique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r w:rsidRPr="00C45991">
        <w:rPr>
          <w:rFonts w:cs="Arial"/>
          <w:sz w:val="22"/>
          <w:szCs w:val="22"/>
        </w:rPr>
        <w:t>6.</w:t>
      </w:r>
      <w:r w:rsidRPr="00C45991">
        <w:rPr>
          <w:rFonts w:cs="Arial"/>
          <w:sz w:val="22"/>
          <w:szCs w:val="22"/>
        </w:rPr>
        <w:tab/>
        <w:t>Levée de l’assemblée.</w:t>
      </w:r>
    </w:p>
    <w:p w14:paraId="0F051513" w14:textId="77777777" w:rsidR="00C45991" w:rsidRPr="00CA6444" w:rsidRDefault="00C45991" w:rsidP="00C45991">
      <w:pPr>
        <w:pStyle w:val="Stylejuridique"/>
        <w:numPr>
          <w:ilvl w:val="0"/>
          <w:numId w:val="0"/>
        </w:numPr>
        <w:ind w:firstLine="708"/>
        <w:rPr>
          <w:i/>
          <w:sz w:val="20"/>
          <w:szCs w:val="20"/>
          <w:lang w:val="en-CA"/>
        </w:rPr>
      </w:pPr>
      <w:r w:rsidRPr="00CA6444">
        <w:rPr>
          <w:i/>
          <w:sz w:val="20"/>
          <w:szCs w:val="20"/>
          <w:lang w:val="en-CA"/>
        </w:rPr>
        <w:t>Closing of the meeting of the co-owners.</w:t>
      </w:r>
    </w:p>
    <w:p w14:paraId="25744C33" w14:textId="77777777" w:rsidR="00D5084D" w:rsidRPr="00C45991" w:rsidRDefault="00D5084D">
      <w:pPr>
        <w:rPr>
          <w:lang w:val="en-CA"/>
        </w:rPr>
      </w:pPr>
    </w:p>
    <w:sectPr w:rsidR="00D5084D" w:rsidRPr="00C459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39A7"/>
    <w:multiLevelType w:val="hybridMultilevel"/>
    <w:tmpl w:val="DB26D566"/>
    <w:lvl w:ilvl="0" w:tplc="5CFA6B82">
      <w:start w:val="1"/>
      <w:numFmt w:val="decimal"/>
      <w:pStyle w:val="Stylejuridique"/>
      <w:lvlText w:val="%1.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FC765D"/>
    <w:multiLevelType w:val="hybridMultilevel"/>
    <w:tmpl w:val="8A6E3A6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91"/>
    <w:rsid w:val="00C45991"/>
    <w:rsid w:val="00D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4409"/>
  <w15:chartTrackingRefBased/>
  <w15:docId w15:val="{714AC8BD-E115-4D1C-9258-9353D01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45991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45991"/>
    <w:rPr>
      <w:rFonts w:ascii="Arial" w:eastAsia="Times New Roman" w:hAnsi="Arial" w:cs="Times New Roman"/>
      <w:sz w:val="24"/>
      <w:szCs w:val="20"/>
    </w:rPr>
  </w:style>
  <w:style w:type="paragraph" w:customStyle="1" w:styleId="Stylejuridique">
    <w:name w:val="Stylejuridique"/>
    <w:basedOn w:val="Normal"/>
    <w:rsid w:val="00C45991"/>
    <w:pPr>
      <w:numPr>
        <w:numId w:val="1"/>
      </w:numPr>
    </w:pPr>
    <w:rPr>
      <w:bCs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23</Lines>
  <Paragraphs>10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Fuscien</dc:creator>
  <cp:keywords/>
  <dc:description/>
  <cp:lastModifiedBy>Alison Fuscien</cp:lastModifiedBy>
  <cp:revision>1</cp:revision>
  <dcterms:created xsi:type="dcterms:W3CDTF">2021-01-15T15:42:00Z</dcterms:created>
  <dcterms:modified xsi:type="dcterms:W3CDTF">2021-01-15T15:43:00Z</dcterms:modified>
</cp:coreProperties>
</file>